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300" w:before="300"/>
        <w:jc w:val="center"/>
      </w:pPr>
      <w:r>
        <w:rPr>
          <w:rFonts w:ascii="Arial" w:cs="Arial" w:eastAsia="Arial" w:hAnsi="Arial"/>
          <w:b/>
          <w:bCs/>
          <w:color w:val="1a4a2e"/>
          <w:sz w:val="32"/>
          <w:szCs w:val="32"/>
        </w:rPr>
        <w:t xml:space="preserve">CONDITIONS GÉNÉRALES DE VENTE</w:t>
      </w:r>
    </w:p>
    <w:p>
      <w:pPr>
        <w:spacing w:after="400"/>
        <w:jc w:val="center"/>
      </w:pPr>
      <w:r>
        <w:rPr>
          <w:rFonts w:ascii="Arial" w:cs="Arial" w:eastAsia="Arial" w:hAnsi="Arial"/>
          <w:i/>
          <w:iCs/>
          <w:color w:val="666666"/>
          <w:sz w:val="20"/>
          <w:szCs w:val="20"/>
        </w:rPr>
        <w:t xml:space="preserve">Seedafrika Suarl — Exportateur de fruits et légumes premium d'Afrique de l'Ouest</w:t>
      </w:r>
    </w:p>
    <w:p>
      <w:pPr>
        <w:shd w:fill="1a4a2e"/>
        <w:spacing w:after="150" w:before="300"/>
        <w:ind w:left="200" w:right="200"/>
        <w:jc w:val="left"/>
      </w:pPr>
      <w:r>
        <w:rPr>
          <w:rFonts w:ascii="Arial" w:cs="Arial" w:eastAsia="Arial" w:hAnsi="Arial"/>
          <w:b/>
          <w:bCs/>
          <w:color w:val="FFFFFF"/>
          <w:sz w:val="28"/>
          <w:szCs w:val="28"/>
        </w:rPr>
        <w:t xml:space="preserve">PRÉAMBULE</w:t>
      </w:r>
    </w:p>
    <w:p>
      <w:pPr>
        <w:spacing w:after="80" w:before="80"/>
        <w:jc w:val="both"/>
      </w:pPr>
      <w:r>
        <w:rPr>
          <w:rFonts w:ascii="Arial" w:cs="Arial" w:eastAsia="Arial" w:hAnsi="Arial"/>
          <w:b w:val="false"/>
          <w:bCs w:val="false"/>
          <w:sz w:val="22"/>
          <w:szCs w:val="22"/>
        </w:rPr>
        <w:t xml:space="preserve">Les présentes Conditions Générales de Vente (CGV) régissent l'ensemble des relations commerciales entre la société Seedafrika Suarl, société sénégalo-espagnole spécialisée dans le sourcing et l'exportation de fruits et légumes premium d'Afrique de l'Ouest, dont le siège social est situé Cité des Impôts et Domaines n° 192, Pattes d'Oie, CP : 11500 Dakar, Sénégal, et ses clients professionnels (importateurs, grossistes, distributeurs). Toute commande passée auprès de Seedafrika Suarl implique l'acceptation pleine et entière des présentes CGV.</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1. PRODUITS</w:t>
      </w:r>
    </w:p>
    <w:p>
      <w:pPr>
        <w:spacing w:after="80" w:before="80"/>
        <w:jc w:val="both"/>
      </w:pPr>
      <w:r>
        <w:rPr>
          <w:rFonts w:ascii="Arial" w:cs="Arial" w:eastAsia="Arial" w:hAnsi="Arial"/>
          <w:b w:val="false"/>
          <w:bCs w:val="false"/>
          <w:sz w:val="22"/>
          <w:szCs w:val="22"/>
        </w:rPr>
        <w:t xml:space="preserve">Seedafrika Suarl propose une gamme de fruits et légumes frais et transformés à l'exportation. Chaque produit est soigneusement sélectionné selon des normes de qualité strictes adaptées aux exigences des marchés européens et internationaux.</w:t>
      </w:r>
    </w:p>
    <w:p>
      <w:pPr>
        <w:spacing w:after="80" w:before="80"/>
        <w:jc w:val="both"/>
      </w:pPr>
      <w:r>
        <w:rPr>
          <w:rFonts w:ascii="Arial" w:cs="Arial" w:eastAsia="Arial" w:hAnsi="Arial"/>
          <w:b w:val="false"/>
          <w:bCs w:val="false"/>
          <w:sz w:val="22"/>
          <w:szCs w:val="22"/>
        </w:rPr>
        <w:t xml:space="preserve">Les descriptions, photographies et fiches techniques présentes sur notre site et dans notre catalogue sont données à titre indicatif et non contractuel. Seedafrika Suarl se réserve le droit de modifier les spécifications en fonction de la disponibilité saisonnière des produits.</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2. COMMANDES</w:t>
      </w:r>
    </w:p>
    <w:p>
      <w:pPr>
        <w:pBdr>
          <w:bottom w:val="single" w:color="f5a623" w:sz="4"/>
        </w:pBdr>
        <w:spacing w:after="120" w:before="240"/>
      </w:pPr>
      <w:r>
        <w:rPr>
          <w:rFonts w:ascii="Arial" w:cs="Arial" w:eastAsia="Arial" w:hAnsi="Arial"/>
          <w:b/>
          <w:bCs/>
          <w:color w:val="1a4a2e"/>
          <w:sz w:val="24"/>
          <w:szCs w:val="24"/>
        </w:rPr>
        <w:t xml:space="preserve">2.1 Modalités de commande</w:t>
      </w:r>
    </w:p>
    <w:p>
      <w:pPr>
        <w:spacing w:after="80" w:before="80"/>
        <w:jc w:val="both"/>
      </w:pPr>
      <w:r>
        <w:rPr>
          <w:rFonts w:ascii="Arial" w:cs="Arial" w:eastAsia="Arial" w:hAnsi="Arial"/>
          <w:b w:val="false"/>
          <w:bCs w:val="false"/>
          <w:sz w:val="22"/>
          <w:szCs w:val="22"/>
        </w:rPr>
        <w:t xml:space="preserve">Les commandes peuvent être passées par e-mail, WhatsApp Business ou via notre site Internet www.seedafrikasuarl.com.</w:t>
      </w:r>
    </w:p>
    <w:p>
      <w:pPr>
        <w:pBdr>
          <w:bottom w:val="single" w:color="f5a623" w:sz="4"/>
        </w:pBdr>
        <w:spacing w:after="120" w:before="240"/>
      </w:pPr>
      <w:r>
        <w:rPr>
          <w:rFonts w:ascii="Arial" w:cs="Arial" w:eastAsia="Arial" w:hAnsi="Arial"/>
          <w:b/>
          <w:bCs/>
          <w:color w:val="1a4a2e"/>
          <w:sz w:val="24"/>
          <w:szCs w:val="24"/>
        </w:rPr>
        <w:t xml:space="preserve">2.2 Validation</w:t>
      </w:r>
    </w:p>
    <w:p>
      <w:pPr>
        <w:spacing w:after="80" w:before="80"/>
        <w:jc w:val="both"/>
      </w:pPr>
      <w:r>
        <w:rPr>
          <w:rFonts w:ascii="Arial" w:cs="Arial" w:eastAsia="Arial" w:hAnsi="Arial"/>
          <w:b w:val="false"/>
          <w:bCs w:val="false"/>
          <w:sz w:val="22"/>
          <w:szCs w:val="22"/>
        </w:rPr>
        <w:t xml:space="preserve">Toute commande devient ferme et définitive après émission et acceptation d'une proforma invoice signée par les deux parties.</w:t>
      </w:r>
    </w:p>
    <w:p>
      <w:pPr>
        <w:pBdr>
          <w:bottom w:val="single" w:color="f5a623" w:sz="4"/>
        </w:pBdr>
        <w:spacing w:after="120" w:before="240"/>
      </w:pPr>
      <w:r>
        <w:rPr>
          <w:rFonts w:ascii="Arial" w:cs="Arial" w:eastAsia="Arial" w:hAnsi="Arial"/>
          <w:b/>
          <w:bCs/>
          <w:color w:val="1a4a2e"/>
          <w:sz w:val="24"/>
          <w:szCs w:val="24"/>
        </w:rPr>
        <w:t xml:space="preserve">2.3 Modification et annulation</w:t>
      </w:r>
    </w:p>
    <w:p>
      <w:pPr>
        <w:spacing w:after="80" w:before="80"/>
        <w:jc w:val="both"/>
      </w:pPr>
      <w:r>
        <w:rPr>
          <w:rFonts w:ascii="Arial" w:cs="Arial" w:eastAsia="Arial" w:hAnsi="Arial"/>
          <w:b w:val="false"/>
          <w:bCs w:val="false"/>
          <w:sz w:val="22"/>
          <w:szCs w:val="22"/>
        </w:rPr>
        <w:t xml:space="preserve">Toute demande de modification ou d'annulation doit être effectuée par écrit avant le début de la préparation de la marchandise. Passé ce délai, des frais d'annulation pourront être appliqués.</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3. TARIFS ET PAIEMENT</w:t>
      </w:r>
    </w:p>
    <w:p>
      <w:pPr>
        <w:pBdr>
          <w:bottom w:val="single" w:color="f5a623" w:sz="4"/>
        </w:pBdr>
        <w:spacing w:after="120" w:before="240"/>
      </w:pPr>
      <w:r>
        <w:rPr>
          <w:rFonts w:ascii="Arial" w:cs="Arial" w:eastAsia="Arial" w:hAnsi="Arial"/>
          <w:b/>
          <w:bCs/>
          <w:color w:val="1a4a2e"/>
          <w:sz w:val="24"/>
          <w:szCs w:val="24"/>
        </w:rPr>
        <w:t xml:space="preserve">3.1 Tarifs</w:t>
      </w:r>
    </w:p>
    <w:p>
      <w:pPr>
        <w:spacing w:after="80" w:before="80"/>
        <w:jc w:val="both"/>
      </w:pPr>
      <w:r>
        <w:rPr>
          <w:rFonts w:ascii="Arial" w:cs="Arial" w:eastAsia="Arial" w:hAnsi="Arial"/>
          <w:b w:val="false"/>
          <w:bCs w:val="false"/>
          <w:sz w:val="22"/>
          <w:szCs w:val="22"/>
        </w:rPr>
        <w:t xml:space="preserve">Les prix sont exprimés en USD ou EUR selon l'Incoterm convenu. Ils sont susceptibles de varier en fonction des conditions du marché, du volume commandé et de la saison de production.</w:t>
      </w:r>
    </w:p>
    <w:p>
      <w:pPr>
        <w:pBdr>
          <w:bottom w:val="single" w:color="f5a623" w:sz="4"/>
        </w:pBdr>
        <w:spacing w:after="120" w:before="240"/>
      </w:pPr>
      <w:r>
        <w:rPr>
          <w:rFonts w:ascii="Arial" w:cs="Arial" w:eastAsia="Arial" w:hAnsi="Arial"/>
          <w:b/>
          <w:bCs/>
          <w:color w:val="1a4a2e"/>
          <w:sz w:val="24"/>
          <w:szCs w:val="24"/>
        </w:rPr>
        <w:t xml:space="preserve">3.2 Incoterms</w:t>
      </w:r>
    </w:p>
    <w:p>
      <w:pPr>
        <w:spacing w:after="60" w:before="60"/>
        <w:ind w:left="400"/>
      </w:pPr>
      <w:r>
        <w:rPr>
          <w:rFonts w:ascii="Arial" w:cs="Arial" w:eastAsia="Arial" w:hAnsi="Arial"/>
          <w:sz w:val="22"/>
          <w:szCs w:val="22"/>
        </w:rPr>
        <w:t xml:space="preserve">• Expéditions maritimes : FOB Dakar (Incoterms 2020)</w:t>
      </w:r>
    </w:p>
    <w:p>
      <w:pPr>
        <w:spacing w:after="60" w:before="60"/>
        <w:ind w:left="400"/>
      </w:pPr>
      <w:r>
        <w:rPr>
          <w:rFonts w:ascii="Arial" w:cs="Arial" w:eastAsia="Arial" w:hAnsi="Arial"/>
          <w:sz w:val="22"/>
          <w:szCs w:val="22"/>
        </w:rPr>
        <w:t xml:space="preserve">• Expéditions aériennes et multimodales : FCA Dakar (Incoterms 2020)</w:t>
      </w:r>
    </w:p>
    <w:p>
      <w:pPr>
        <w:pBdr>
          <w:bottom w:val="single" w:color="f5a623" w:sz="4"/>
        </w:pBdr>
        <w:spacing w:after="120" w:before="240"/>
      </w:pPr>
      <w:r>
        <w:rPr>
          <w:rFonts w:ascii="Arial" w:cs="Arial" w:eastAsia="Arial" w:hAnsi="Arial"/>
          <w:b/>
          <w:bCs/>
          <w:color w:val="1a4a2e"/>
          <w:sz w:val="24"/>
          <w:szCs w:val="24"/>
        </w:rPr>
        <w:t xml:space="preserve">3.3 Modalités de paiement</w:t>
      </w:r>
    </w:p>
    <w:p>
      <w:pPr>
        <w:spacing w:after="80" w:before="80"/>
        <w:jc w:val="both"/>
      </w:pPr>
      <w:r>
        <w:rPr>
          <w:rFonts w:ascii="Arial" w:cs="Arial" w:eastAsia="Arial" w:hAnsi="Arial"/>
          <w:b w:val="false"/>
          <w:bCs w:val="false"/>
          <w:sz w:val="22"/>
          <w:szCs w:val="22"/>
        </w:rPr>
        <w:t xml:space="preserve">Les conditions de paiement standard sont les suivantes :</w:t>
      </w:r>
    </w:p>
    <w:p>
      <w:pPr>
        <w:spacing w:after="60" w:before="60"/>
        <w:ind w:left="400"/>
      </w:pPr>
      <w:r>
        <w:rPr>
          <w:rFonts w:ascii="Arial" w:cs="Arial" w:eastAsia="Arial" w:hAnsi="Arial"/>
          <w:sz w:val="22"/>
          <w:szCs w:val="22"/>
        </w:rPr>
        <w:t xml:space="preserve">• 50% à la commande (à la réception de la proforma invoice)</w:t>
      </w:r>
    </w:p>
    <w:p>
      <w:pPr>
        <w:spacing w:after="60" w:before="60"/>
        <w:ind w:left="400"/>
      </w:pPr>
      <w:r>
        <w:rPr>
          <w:rFonts w:ascii="Arial" w:cs="Arial" w:eastAsia="Arial" w:hAnsi="Arial"/>
          <w:sz w:val="22"/>
          <w:szCs w:val="22"/>
        </w:rPr>
        <w:t xml:space="preserve">• 50% contre remise de documents d'expédition (connaissement, certificat phytosanitaire, certificat d'origine)</w:t>
      </w:r>
    </w:p>
    <w:p>
      <w:pPr>
        <w:spacing w:after="80" w:before="80"/>
        <w:jc w:val="both"/>
      </w:pPr>
      <w:r>
        <w:rPr>
          <w:rFonts w:ascii="Arial" w:cs="Arial" w:eastAsia="Arial" w:hAnsi="Arial"/>
          <w:b w:val="false"/>
          <w:bCs w:val="false"/>
          <w:sz w:val="22"/>
          <w:szCs w:val="22"/>
        </w:rPr>
        <w:t xml:space="preserve">Des conditions spécifiques peuvent être négociées selon le volume, la nature du produit et la relation commerciale établie.</w:t>
      </w:r>
    </w:p>
    <w:p>
      <w:pPr>
        <w:pBdr>
          <w:bottom w:val="single" w:color="f5a623" w:sz="4"/>
        </w:pBdr>
        <w:spacing w:after="120" w:before="240"/>
      </w:pPr>
      <w:r>
        <w:rPr>
          <w:rFonts w:ascii="Arial" w:cs="Arial" w:eastAsia="Arial" w:hAnsi="Arial"/>
          <w:b/>
          <w:bCs/>
          <w:color w:val="1a4a2e"/>
          <w:sz w:val="24"/>
          <w:szCs w:val="24"/>
        </w:rPr>
        <w:t xml:space="preserve">3.4 Retards de paiement</w:t>
      </w:r>
    </w:p>
    <w:p>
      <w:pPr>
        <w:spacing w:after="80" w:before="80"/>
        <w:jc w:val="both"/>
      </w:pPr>
      <w:r>
        <w:rPr>
          <w:rFonts w:ascii="Arial" w:cs="Arial" w:eastAsia="Arial" w:hAnsi="Arial"/>
          <w:b w:val="false"/>
          <w:bCs w:val="false"/>
          <w:sz w:val="22"/>
          <w:szCs w:val="22"/>
        </w:rPr>
        <w:t xml:space="preserve">Tout retard de paiement entraînera des pénalités calculées au taux d'intérêt légal en vigueur, majoré de 5 points. Seedafrika Suarl se réserve le droit de suspendre les livraisons en cours en cas de non-paiement.</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4. LIVRAISON</w:t>
      </w:r>
    </w:p>
    <w:p>
      <w:pPr>
        <w:pBdr>
          <w:bottom w:val="single" w:color="f5a623" w:sz="4"/>
        </w:pBdr>
        <w:spacing w:after="120" w:before="240"/>
      </w:pPr>
      <w:r>
        <w:rPr>
          <w:rFonts w:ascii="Arial" w:cs="Arial" w:eastAsia="Arial" w:hAnsi="Arial"/>
          <w:b/>
          <w:bCs/>
          <w:color w:val="1a4a2e"/>
          <w:sz w:val="24"/>
          <w:szCs w:val="24"/>
        </w:rPr>
        <w:t xml:space="preserve">4.1 Délais</w:t>
      </w:r>
    </w:p>
    <w:p>
      <w:pPr>
        <w:spacing w:after="80" w:before="80"/>
        <w:jc w:val="both"/>
      </w:pPr>
      <w:r>
        <w:rPr>
          <w:rFonts w:ascii="Arial" w:cs="Arial" w:eastAsia="Arial" w:hAnsi="Arial"/>
          <w:b w:val="false"/>
          <w:bCs w:val="false"/>
          <w:sz w:val="22"/>
          <w:szCs w:val="22"/>
        </w:rPr>
        <w:t xml:space="preserve">Les délais de livraison sont donnés à titre indicatif et dépendent des conditions logistiques, de la disponibilité des transporteurs et des contraintes saisonnières. Seedafrika Suarl s'engage à communiquer tout retard prévisible dans les meilleurs délais.</w:t>
      </w:r>
    </w:p>
    <w:p>
      <w:pPr>
        <w:pBdr>
          <w:bottom w:val="single" w:color="f5a623" w:sz="4"/>
        </w:pBdr>
        <w:spacing w:after="120" w:before="240"/>
      </w:pPr>
      <w:r>
        <w:rPr>
          <w:rFonts w:ascii="Arial" w:cs="Arial" w:eastAsia="Arial" w:hAnsi="Arial"/>
          <w:b/>
          <w:bCs/>
          <w:color w:val="1a4a2e"/>
          <w:sz w:val="24"/>
          <w:szCs w:val="24"/>
        </w:rPr>
        <w:t xml:space="preserve">4.2 Transfert de risques</w:t>
      </w:r>
    </w:p>
    <w:p>
      <w:pPr>
        <w:spacing w:after="80" w:before="80"/>
        <w:jc w:val="both"/>
      </w:pPr>
      <w:r>
        <w:rPr>
          <w:rFonts w:ascii="Arial" w:cs="Arial" w:eastAsia="Arial" w:hAnsi="Arial"/>
          <w:b w:val="false"/>
          <w:bCs w:val="false"/>
          <w:sz w:val="22"/>
          <w:szCs w:val="22"/>
        </w:rPr>
        <w:t xml:space="preserve">Le transfert de risques s'effectue conformément à l'Incoterm convenu dans la proforma invoice. Au-delà de ce point, la responsabilité de Seedafrika Suarl ne saurait être engagée.</w:t>
      </w:r>
    </w:p>
    <w:p>
      <w:pPr>
        <w:pBdr>
          <w:bottom w:val="single" w:color="f5a623" w:sz="4"/>
        </w:pBdr>
        <w:spacing w:after="120" w:before="240"/>
      </w:pPr>
      <w:r>
        <w:rPr>
          <w:rFonts w:ascii="Arial" w:cs="Arial" w:eastAsia="Arial" w:hAnsi="Arial"/>
          <w:b/>
          <w:bCs/>
          <w:color w:val="1a4a2e"/>
          <w:sz w:val="24"/>
          <w:szCs w:val="24"/>
        </w:rPr>
        <w:t xml:space="preserve">4.3 Réclamations</w:t>
      </w:r>
    </w:p>
    <w:p>
      <w:pPr>
        <w:spacing w:after="80" w:before="80"/>
        <w:jc w:val="both"/>
      </w:pPr>
      <w:r>
        <w:rPr>
          <w:rFonts w:ascii="Arial" w:cs="Arial" w:eastAsia="Arial" w:hAnsi="Arial"/>
          <w:b w:val="false"/>
          <w:bCs w:val="false"/>
          <w:sz w:val="22"/>
          <w:szCs w:val="22"/>
        </w:rPr>
        <w:t xml:space="preserve">Toute réclamation relative à la livraison (quantité, qualité, état des marchandises) doit être notifiée par écrit à Seedafrika Suarl dans un délai de 48 heures après réception des marchandises, accompagnée de photos et du rapport d'inspection si disponible.</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5. GARANTIE DE QUALITÉ</w:t>
      </w:r>
    </w:p>
    <w:p>
      <w:pPr>
        <w:spacing w:after="80" w:before="80"/>
        <w:jc w:val="both"/>
      </w:pPr>
      <w:r>
        <w:rPr>
          <w:rFonts w:ascii="Arial" w:cs="Arial" w:eastAsia="Arial" w:hAnsi="Arial"/>
          <w:b w:val="false"/>
          <w:bCs w:val="false"/>
          <w:sz w:val="22"/>
          <w:szCs w:val="22"/>
        </w:rPr>
        <w:t xml:space="preserve">Seedafrika Suarl certifie que les produits livrés respectent les normes de qualité annoncées et les réglementations phytosanitaires en vigueur dans les pays de destination. En cas de non-conformité avérée, Seedafrika Suarl s'engage à traiter la réclamation dans un délai de 5 jours ouvrables.</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6. RESPONSABILITÉ</w:t>
      </w:r>
    </w:p>
    <w:p>
      <w:pPr>
        <w:spacing w:after="80" w:before="80"/>
        <w:jc w:val="both"/>
      </w:pPr>
      <w:r>
        <w:rPr>
          <w:rFonts w:ascii="Arial" w:cs="Arial" w:eastAsia="Arial" w:hAnsi="Arial"/>
          <w:b w:val="false"/>
          <w:bCs w:val="false"/>
          <w:sz w:val="22"/>
          <w:szCs w:val="22"/>
        </w:rPr>
        <w:t xml:space="preserve">Seedafrika Suarl ne saurait être tenu responsable des dommages indirects liés à l'utilisation ou à la revente de ses produits. En cas de force majeure (catastrophes naturelles, grèves, restrictions sanitaires, blocages portuaires, etc.), la responsabilité de Seedafrika Suarl ne pourra être engagée pour les retards ou inexécutions qui en résultent.</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7. PROPRIÉTÉ DES MARCHANDISES</w:t>
      </w:r>
    </w:p>
    <w:p>
      <w:pPr>
        <w:spacing w:after="80" w:before="80"/>
        <w:jc w:val="both"/>
      </w:pPr>
      <w:r>
        <w:rPr>
          <w:rFonts w:ascii="Arial" w:cs="Arial" w:eastAsia="Arial" w:hAnsi="Arial"/>
          <w:b w:val="false"/>
          <w:bCs w:val="false"/>
          <w:sz w:val="22"/>
          <w:szCs w:val="22"/>
        </w:rPr>
        <w:t xml:space="preserve">Les marchandises restent la propriété de Seedafrika Suarl jusqu'au paiement intégral de la commande, conformément à l'Incoterm applicable.</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8. DONNÉES PERSONNELLES</w:t>
      </w:r>
    </w:p>
    <w:p>
      <w:pPr>
        <w:spacing w:after="80" w:before="80"/>
        <w:jc w:val="both"/>
      </w:pPr>
      <w:r>
        <w:rPr>
          <w:rFonts w:ascii="Arial" w:cs="Arial" w:eastAsia="Arial" w:hAnsi="Arial"/>
          <w:b w:val="false"/>
          <w:bCs w:val="false"/>
          <w:sz w:val="22"/>
          <w:szCs w:val="22"/>
        </w:rPr>
        <w:t xml:space="preserve">Les informations recueillies dans le cadre de nos relations commerciales sont traitées conformément aux réglementations applicables en matière de protection des données. Elles sont utilisées exclusivement pour le traitement des commandes et la gestion de la relation commerciale.</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9. LITIGES ET DROIT APPLICABLE</w:t>
      </w:r>
    </w:p>
    <w:p>
      <w:pPr>
        <w:spacing w:after="80" w:before="80"/>
        <w:jc w:val="both"/>
      </w:pPr>
      <w:r>
        <w:rPr>
          <w:rFonts w:ascii="Arial" w:cs="Arial" w:eastAsia="Arial" w:hAnsi="Arial"/>
          <w:b w:val="false"/>
          <w:bCs w:val="false"/>
          <w:sz w:val="22"/>
          <w:szCs w:val="22"/>
        </w:rPr>
        <w:t xml:space="preserve">Les présentes CGV sont régies par le droit international du commerce. En cas de litige, les parties s'efforceront de trouver une solution amiable dans un délai de 30 jours. À défaut d'accord :</w:t>
      </w:r>
    </w:p>
    <w:p>
      <w:pPr>
        <w:spacing w:after="60" w:before="60"/>
        <w:ind w:left="400"/>
      </w:pPr>
      <w:r>
        <w:rPr>
          <w:rFonts w:ascii="Arial" w:cs="Arial" w:eastAsia="Arial" w:hAnsi="Arial"/>
          <w:sz w:val="22"/>
          <w:szCs w:val="22"/>
        </w:rPr>
        <w:t xml:space="preserve">• Pour les clients basés en Afrique ou hors Europe : le Tribunal de Commerce de Dakar sera compétent.</w:t>
      </w:r>
    </w:p>
    <w:p>
      <w:pPr>
        <w:spacing w:after="60" w:before="60"/>
        <w:ind w:left="400"/>
      </w:pPr>
      <w:r>
        <w:rPr>
          <w:rFonts w:ascii="Arial" w:cs="Arial" w:eastAsia="Arial" w:hAnsi="Arial"/>
          <w:sz w:val="22"/>
          <w:szCs w:val="22"/>
        </w:rPr>
        <w:t xml:space="preserve">• Pour les clients basés en Europe : le Tribunal de Commerce de Madrid sera compétent.</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10. ACCEPTATION DES CGV</w:t>
      </w:r>
    </w:p>
    <w:p>
      <w:pPr>
        <w:spacing w:after="80" w:before="80"/>
        <w:jc w:val="both"/>
      </w:pPr>
      <w:r>
        <w:rPr>
          <w:rFonts w:ascii="Arial" w:cs="Arial" w:eastAsia="Arial" w:hAnsi="Arial"/>
          <w:b w:val="false"/>
          <w:bCs w:val="false"/>
          <w:sz w:val="22"/>
          <w:szCs w:val="22"/>
        </w:rPr>
        <w:t xml:space="preserve">En passant commande auprès de Seedafrika Suarl, le client reconnaît avoir pris connaissance des présentes Conditions Générales de Vente et les accepter sans réserve.</w:t>
      </w:r>
    </w:p>
    <w:p>
      <w:pPr>
        <w:spacing w:after="100" w:before="100"/>
      </w:pPr>
      <w:r>
        <w:t xml:space="preserve"/>
      </w:r>
    </w:p>
    <w:p>
      <w:pPr>
        <w:spacing w:after="80" w:before="80"/>
        <w:jc w:val="both"/>
      </w:pPr>
      <w:r>
        <w:rPr>
          <w:rFonts w:ascii="Arial" w:cs="Arial" w:eastAsia="Arial" w:hAnsi="Arial"/>
          <w:b/>
          <w:bCs/>
          <w:sz w:val="22"/>
          <w:szCs w:val="22"/>
        </w:rPr>
        <w:t xml:space="preserve">Seedafrika Suarl s'engage à offrir un service transparent, professionnel et orienté vers la satisfaction durable de ses partenaires commerciaux.</w:t>
      </w:r>
    </w:p>
    <w:p>
      <w:pPr>
        <w:pageBreakBefore/>
      </w:pPr>
      <w:r>
        <w:t xml:space="preserve"/>
      </w:r>
    </w:p>
    <w:p>
      <w:pPr>
        <w:spacing w:after="300" w:before="300"/>
        <w:jc w:val="center"/>
      </w:pPr>
      <w:r>
        <w:rPr>
          <w:rFonts w:ascii="Arial" w:cs="Arial" w:eastAsia="Arial" w:hAnsi="Arial"/>
          <w:b/>
          <w:bCs/>
          <w:color w:val="1a4a2e"/>
          <w:sz w:val="32"/>
          <w:szCs w:val="32"/>
        </w:rPr>
        <w:t xml:space="preserve">GENERAL TERMS AND CONDITIONS OF SALE</w:t>
      </w:r>
    </w:p>
    <w:p>
      <w:pPr>
        <w:spacing w:after="400"/>
        <w:jc w:val="center"/>
      </w:pPr>
      <w:r>
        <w:rPr>
          <w:rFonts w:ascii="Arial" w:cs="Arial" w:eastAsia="Arial" w:hAnsi="Arial"/>
          <w:i/>
          <w:iCs/>
          <w:color w:val="666666"/>
          <w:sz w:val="20"/>
          <w:szCs w:val="20"/>
        </w:rPr>
        <w:t xml:space="preserve">Seedafrika Suarl — Premium Fruits &amp; Vegetables Exporter from West Africa</w:t>
      </w:r>
    </w:p>
    <w:p>
      <w:pPr>
        <w:shd w:fill="1a4a2e"/>
        <w:spacing w:after="150" w:before="300"/>
        <w:ind w:left="200" w:right="200"/>
        <w:jc w:val="left"/>
      </w:pPr>
      <w:r>
        <w:rPr>
          <w:rFonts w:ascii="Arial" w:cs="Arial" w:eastAsia="Arial" w:hAnsi="Arial"/>
          <w:b/>
          <w:bCs/>
          <w:color w:val="FFFFFF"/>
          <w:sz w:val="28"/>
          <w:szCs w:val="28"/>
        </w:rPr>
        <w:t xml:space="preserve">PREAMBLE</w:t>
      </w:r>
    </w:p>
    <w:p>
      <w:pPr>
        <w:spacing w:after="80" w:before="80"/>
        <w:jc w:val="both"/>
      </w:pPr>
      <w:r>
        <w:rPr>
          <w:rFonts w:ascii="Arial" w:cs="Arial" w:eastAsia="Arial" w:hAnsi="Arial"/>
          <w:b w:val="false"/>
          <w:bCs w:val="false"/>
          <w:sz w:val="22"/>
          <w:szCs w:val="22"/>
        </w:rPr>
        <w:t xml:space="preserve">These General Terms and Conditions of Sale (GTC) govern all commercial relationships between Seedafrika Suarl, a Senegalese-Spanish company specializing in sourcing and exporting premium fruits and vegetables from West Africa, registered at Cité des Impôts et Domaines n° 192, Pattes d'Oie, CP: 11500 Dakar, Senegal, and its professional clients (importers, wholesalers, distributors). Any order placed with Seedafrika Suarl implies full and unconditional acceptance of these GTC.</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1. PRODUCTS</w:t>
      </w:r>
    </w:p>
    <w:p>
      <w:pPr>
        <w:spacing w:after="80" w:before="80"/>
        <w:jc w:val="both"/>
      </w:pPr>
      <w:r>
        <w:rPr>
          <w:rFonts w:ascii="Arial" w:cs="Arial" w:eastAsia="Arial" w:hAnsi="Arial"/>
          <w:b w:val="false"/>
          <w:bCs w:val="false"/>
          <w:sz w:val="22"/>
          <w:szCs w:val="22"/>
        </w:rPr>
        <w:t xml:space="preserve">Seedafrika Suarl offers a range of fresh and processed fruits and vegetables for export. Each product is carefully selected according to strict quality standards tailored to the requirements of European and international markets.</w:t>
      </w:r>
    </w:p>
    <w:p>
      <w:pPr>
        <w:spacing w:after="80" w:before="80"/>
        <w:jc w:val="both"/>
      </w:pPr>
      <w:r>
        <w:rPr>
          <w:rFonts w:ascii="Arial" w:cs="Arial" w:eastAsia="Arial" w:hAnsi="Arial"/>
          <w:b w:val="false"/>
          <w:bCs w:val="false"/>
          <w:sz w:val="22"/>
          <w:szCs w:val="22"/>
        </w:rPr>
        <w:t xml:space="preserve">Product descriptions, photographs and technical data sheets present on our website and in our catalogue are provided for information purposes only and are non-contractual. Seedafrika Suarl reserves the right to modify specifications based on seasonal product availability.</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2. ORDERS</w:t>
      </w:r>
    </w:p>
    <w:p>
      <w:pPr>
        <w:pBdr>
          <w:bottom w:val="single" w:color="f5a623" w:sz="4"/>
        </w:pBdr>
        <w:spacing w:after="120" w:before="240"/>
      </w:pPr>
      <w:r>
        <w:rPr>
          <w:rFonts w:ascii="Arial" w:cs="Arial" w:eastAsia="Arial" w:hAnsi="Arial"/>
          <w:b/>
          <w:bCs/>
          <w:color w:val="1a4a2e"/>
          <w:sz w:val="24"/>
          <w:szCs w:val="24"/>
        </w:rPr>
        <w:t xml:space="preserve">2.1 Order Process</w:t>
      </w:r>
    </w:p>
    <w:p>
      <w:pPr>
        <w:spacing w:after="80" w:before="80"/>
        <w:jc w:val="both"/>
      </w:pPr>
      <w:r>
        <w:rPr>
          <w:rFonts w:ascii="Arial" w:cs="Arial" w:eastAsia="Arial" w:hAnsi="Arial"/>
          <w:b w:val="false"/>
          <w:bCs w:val="false"/>
          <w:sz w:val="22"/>
          <w:szCs w:val="22"/>
        </w:rPr>
        <w:t xml:space="preserve">Orders can be placed by email, WhatsApp Business or via our website www.seedafrikasuarl.com.</w:t>
      </w:r>
    </w:p>
    <w:p>
      <w:pPr>
        <w:pBdr>
          <w:bottom w:val="single" w:color="f5a623" w:sz="4"/>
        </w:pBdr>
        <w:spacing w:after="120" w:before="240"/>
      </w:pPr>
      <w:r>
        <w:rPr>
          <w:rFonts w:ascii="Arial" w:cs="Arial" w:eastAsia="Arial" w:hAnsi="Arial"/>
          <w:b/>
          <w:bCs/>
          <w:color w:val="1a4a2e"/>
          <w:sz w:val="24"/>
          <w:szCs w:val="24"/>
        </w:rPr>
        <w:t xml:space="preserve">2.2 Validation</w:t>
      </w:r>
    </w:p>
    <w:p>
      <w:pPr>
        <w:spacing w:after="80" w:before="80"/>
        <w:jc w:val="both"/>
      </w:pPr>
      <w:r>
        <w:rPr>
          <w:rFonts w:ascii="Arial" w:cs="Arial" w:eastAsia="Arial" w:hAnsi="Arial"/>
          <w:b w:val="false"/>
          <w:bCs w:val="false"/>
          <w:sz w:val="22"/>
          <w:szCs w:val="22"/>
        </w:rPr>
        <w:t xml:space="preserve">Any order becomes firm and final after a proforma invoice has been issued and accepted by both parties.</w:t>
      </w:r>
    </w:p>
    <w:p>
      <w:pPr>
        <w:pBdr>
          <w:bottom w:val="single" w:color="f5a623" w:sz="4"/>
        </w:pBdr>
        <w:spacing w:after="120" w:before="240"/>
      </w:pPr>
      <w:r>
        <w:rPr>
          <w:rFonts w:ascii="Arial" w:cs="Arial" w:eastAsia="Arial" w:hAnsi="Arial"/>
          <w:b/>
          <w:bCs/>
          <w:color w:val="1a4a2e"/>
          <w:sz w:val="24"/>
          <w:szCs w:val="24"/>
        </w:rPr>
        <w:t xml:space="preserve">2.3 Modification and Cancellation</w:t>
      </w:r>
    </w:p>
    <w:p>
      <w:pPr>
        <w:spacing w:after="80" w:before="80"/>
        <w:jc w:val="both"/>
      </w:pPr>
      <w:r>
        <w:rPr>
          <w:rFonts w:ascii="Arial" w:cs="Arial" w:eastAsia="Arial" w:hAnsi="Arial"/>
          <w:b w:val="false"/>
          <w:bCs w:val="false"/>
          <w:sz w:val="22"/>
          <w:szCs w:val="22"/>
        </w:rPr>
        <w:t xml:space="preserve">Any request for modification or cancellation must be made in writing before the preparation of the goods begins. After this point, cancellation fees may apply.</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3. PRICING AND PAYMENT</w:t>
      </w:r>
    </w:p>
    <w:p>
      <w:pPr>
        <w:pBdr>
          <w:bottom w:val="single" w:color="f5a623" w:sz="4"/>
        </w:pBdr>
        <w:spacing w:after="120" w:before="240"/>
      </w:pPr>
      <w:r>
        <w:rPr>
          <w:rFonts w:ascii="Arial" w:cs="Arial" w:eastAsia="Arial" w:hAnsi="Arial"/>
          <w:b/>
          <w:bCs/>
          <w:color w:val="1a4a2e"/>
          <w:sz w:val="24"/>
          <w:szCs w:val="24"/>
        </w:rPr>
        <w:t xml:space="preserve">3.1 Pricing</w:t>
      </w:r>
    </w:p>
    <w:p>
      <w:pPr>
        <w:spacing w:after="80" w:before="80"/>
        <w:jc w:val="both"/>
      </w:pPr>
      <w:r>
        <w:rPr>
          <w:rFonts w:ascii="Arial" w:cs="Arial" w:eastAsia="Arial" w:hAnsi="Arial"/>
          <w:b w:val="false"/>
          <w:bCs w:val="false"/>
          <w:sz w:val="22"/>
          <w:szCs w:val="22"/>
        </w:rPr>
        <w:t xml:space="preserve">Prices are expressed in USD or EUR according to the agreed Incoterm. They may vary depending on market conditions, order volume and production season.</w:t>
      </w:r>
    </w:p>
    <w:p>
      <w:pPr>
        <w:pBdr>
          <w:bottom w:val="single" w:color="f5a623" w:sz="4"/>
        </w:pBdr>
        <w:spacing w:after="120" w:before="240"/>
      </w:pPr>
      <w:r>
        <w:rPr>
          <w:rFonts w:ascii="Arial" w:cs="Arial" w:eastAsia="Arial" w:hAnsi="Arial"/>
          <w:b/>
          <w:bCs/>
          <w:color w:val="1a4a2e"/>
          <w:sz w:val="24"/>
          <w:szCs w:val="24"/>
        </w:rPr>
        <w:t xml:space="preserve">3.2 Incoterms</w:t>
      </w:r>
    </w:p>
    <w:p>
      <w:pPr>
        <w:spacing w:after="60" w:before="60"/>
        <w:ind w:left="400"/>
      </w:pPr>
      <w:r>
        <w:rPr>
          <w:rFonts w:ascii="Arial" w:cs="Arial" w:eastAsia="Arial" w:hAnsi="Arial"/>
          <w:sz w:val="22"/>
          <w:szCs w:val="22"/>
        </w:rPr>
        <w:t xml:space="preserve">• Sea freight shipments: FOB Dakar (Incoterms 2020)</w:t>
      </w:r>
    </w:p>
    <w:p>
      <w:pPr>
        <w:spacing w:after="60" w:before="60"/>
        <w:ind w:left="400"/>
      </w:pPr>
      <w:r>
        <w:rPr>
          <w:rFonts w:ascii="Arial" w:cs="Arial" w:eastAsia="Arial" w:hAnsi="Arial"/>
          <w:sz w:val="22"/>
          <w:szCs w:val="22"/>
        </w:rPr>
        <w:t xml:space="preserve">• Air freight and multimodal shipments: FCA Dakar (Incoterms 2020)</w:t>
      </w:r>
    </w:p>
    <w:p>
      <w:pPr>
        <w:pBdr>
          <w:bottom w:val="single" w:color="f5a623" w:sz="4"/>
        </w:pBdr>
        <w:spacing w:after="120" w:before="240"/>
      </w:pPr>
      <w:r>
        <w:rPr>
          <w:rFonts w:ascii="Arial" w:cs="Arial" w:eastAsia="Arial" w:hAnsi="Arial"/>
          <w:b/>
          <w:bCs/>
          <w:color w:val="1a4a2e"/>
          <w:sz w:val="24"/>
          <w:szCs w:val="24"/>
        </w:rPr>
        <w:t xml:space="preserve">3.3 Payment Terms</w:t>
      </w:r>
    </w:p>
    <w:p>
      <w:pPr>
        <w:spacing w:after="80" w:before="80"/>
        <w:jc w:val="both"/>
      </w:pPr>
      <w:r>
        <w:rPr>
          <w:rFonts w:ascii="Arial" w:cs="Arial" w:eastAsia="Arial" w:hAnsi="Arial"/>
          <w:b w:val="false"/>
          <w:bCs w:val="false"/>
          <w:sz w:val="22"/>
          <w:szCs w:val="22"/>
        </w:rPr>
        <w:t xml:space="preserve">Standard payment conditions are as follows:</w:t>
      </w:r>
    </w:p>
    <w:p>
      <w:pPr>
        <w:spacing w:after="60" w:before="60"/>
        <w:ind w:left="400"/>
      </w:pPr>
      <w:r>
        <w:rPr>
          <w:rFonts w:ascii="Arial" w:cs="Arial" w:eastAsia="Arial" w:hAnsi="Arial"/>
          <w:sz w:val="22"/>
          <w:szCs w:val="22"/>
        </w:rPr>
        <w:t xml:space="preserve">• 50% upon order confirmation (upon receipt of the proforma invoice)</w:t>
      </w:r>
    </w:p>
    <w:p>
      <w:pPr>
        <w:spacing w:after="60" w:before="60"/>
        <w:ind w:left="400"/>
      </w:pPr>
      <w:r>
        <w:rPr>
          <w:rFonts w:ascii="Arial" w:cs="Arial" w:eastAsia="Arial" w:hAnsi="Arial"/>
          <w:sz w:val="22"/>
          <w:szCs w:val="22"/>
        </w:rPr>
        <w:t xml:space="preserve">• 50% against shipping documents (Bill of Lading, Phytosanitary Certificate, Certificate of Origin)</w:t>
      </w:r>
    </w:p>
    <w:p>
      <w:pPr>
        <w:spacing w:after="80" w:before="80"/>
        <w:jc w:val="both"/>
      </w:pPr>
      <w:r>
        <w:rPr>
          <w:rFonts w:ascii="Arial" w:cs="Arial" w:eastAsia="Arial" w:hAnsi="Arial"/>
          <w:b w:val="false"/>
          <w:bCs w:val="false"/>
          <w:sz w:val="22"/>
          <w:szCs w:val="22"/>
        </w:rPr>
        <w:t xml:space="preserve">Specific conditions may be negotiated based on volume, product nature and the established commercial relationship.</w:t>
      </w:r>
    </w:p>
    <w:p>
      <w:pPr>
        <w:pBdr>
          <w:bottom w:val="single" w:color="f5a623" w:sz="4"/>
        </w:pBdr>
        <w:spacing w:after="120" w:before="240"/>
      </w:pPr>
      <w:r>
        <w:rPr>
          <w:rFonts w:ascii="Arial" w:cs="Arial" w:eastAsia="Arial" w:hAnsi="Arial"/>
          <w:b/>
          <w:bCs/>
          <w:color w:val="1a4a2e"/>
          <w:sz w:val="24"/>
          <w:szCs w:val="24"/>
        </w:rPr>
        <w:t xml:space="preserve">3.4 Late Payment</w:t>
      </w:r>
    </w:p>
    <w:p>
      <w:pPr>
        <w:spacing w:after="80" w:before="80"/>
        <w:jc w:val="both"/>
      </w:pPr>
      <w:r>
        <w:rPr>
          <w:rFonts w:ascii="Arial" w:cs="Arial" w:eastAsia="Arial" w:hAnsi="Arial"/>
          <w:b w:val="false"/>
          <w:bCs w:val="false"/>
          <w:sz w:val="22"/>
          <w:szCs w:val="22"/>
        </w:rPr>
        <w:t xml:space="preserve">Any late payment will incur penalties calculated at the applicable legal interest rate, increased by 5 percentage points. Seedafrika Suarl reserves the right to suspend ongoing deliveries in case of non-payment.</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4. DELIVERY</w:t>
      </w:r>
    </w:p>
    <w:p>
      <w:pPr>
        <w:pBdr>
          <w:bottom w:val="single" w:color="f5a623" w:sz="4"/>
        </w:pBdr>
        <w:spacing w:after="120" w:before="240"/>
      </w:pPr>
      <w:r>
        <w:rPr>
          <w:rFonts w:ascii="Arial" w:cs="Arial" w:eastAsia="Arial" w:hAnsi="Arial"/>
          <w:b/>
          <w:bCs/>
          <w:color w:val="1a4a2e"/>
          <w:sz w:val="24"/>
          <w:szCs w:val="24"/>
        </w:rPr>
        <w:t xml:space="preserve">4.1 Lead Times</w:t>
      </w:r>
    </w:p>
    <w:p>
      <w:pPr>
        <w:spacing w:after="80" w:before="80"/>
        <w:jc w:val="both"/>
      </w:pPr>
      <w:r>
        <w:rPr>
          <w:rFonts w:ascii="Arial" w:cs="Arial" w:eastAsia="Arial" w:hAnsi="Arial"/>
          <w:b w:val="false"/>
          <w:bCs w:val="false"/>
          <w:sz w:val="22"/>
          <w:szCs w:val="22"/>
        </w:rPr>
        <w:t xml:space="preserve">Delivery times are given as an indication and depend on logistics conditions, carrier availability and seasonal constraints. Seedafrika Suarl undertakes to communicate any foreseeable delay as soon as possible.</w:t>
      </w:r>
    </w:p>
    <w:p>
      <w:pPr>
        <w:pBdr>
          <w:bottom w:val="single" w:color="f5a623" w:sz="4"/>
        </w:pBdr>
        <w:spacing w:after="120" w:before="240"/>
      </w:pPr>
      <w:r>
        <w:rPr>
          <w:rFonts w:ascii="Arial" w:cs="Arial" w:eastAsia="Arial" w:hAnsi="Arial"/>
          <w:b/>
          <w:bCs/>
          <w:color w:val="1a4a2e"/>
          <w:sz w:val="24"/>
          <w:szCs w:val="24"/>
        </w:rPr>
        <w:t xml:space="preserve">4.2 Risk Transfer</w:t>
      </w:r>
    </w:p>
    <w:p>
      <w:pPr>
        <w:spacing w:after="80" w:before="80"/>
        <w:jc w:val="both"/>
      </w:pPr>
      <w:r>
        <w:rPr>
          <w:rFonts w:ascii="Arial" w:cs="Arial" w:eastAsia="Arial" w:hAnsi="Arial"/>
          <w:b w:val="false"/>
          <w:bCs w:val="false"/>
          <w:sz w:val="22"/>
          <w:szCs w:val="22"/>
        </w:rPr>
        <w:t xml:space="preserve">Risk transfer occurs in accordance with the Incoterm agreed in the proforma invoice. Beyond this point, Seedafrika Suarl cannot be held liable.</w:t>
      </w:r>
    </w:p>
    <w:p>
      <w:pPr>
        <w:pBdr>
          <w:bottom w:val="single" w:color="f5a623" w:sz="4"/>
        </w:pBdr>
        <w:spacing w:after="120" w:before="240"/>
      </w:pPr>
      <w:r>
        <w:rPr>
          <w:rFonts w:ascii="Arial" w:cs="Arial" w:eastAsia="Arial" w:hAnsi="Arial"/>
          <w:b/>
          <w:bCs/>
          <w:color w:val="1a4a2e"/>
          <w:sz w:val="24"/>
          <w:szCs w:val="24"/>
        </w:rPr>
        <w:t xml:space="preserve">4.3 Claims</w:t>
      </w:r>
    </w:p>
    <w:p>
      <w:pPr>
        <w:spacing w:after="80" w:before="80"/>
        <w:jc w:val="both"/>
      </w:pPr>
      <w:r>
        <w:rPr>
          <w:rFonts w:ascii="Arial" w:cs="Arial" w:eastAsia="Arial" w:hAnsi="Arial"/>
          <w:b w:val="false"/>
          <w:bCs w:val="false"/>
          <w:sz w:val="22"/>
          <w:szCs w:val="22"/>
        </w:rPr>
        <w:t xml:space="preserve">Any claim relating to delivery (quantity, quality, condition of goods) must be notified in writing to Seedafrika Suarl within 48 hours of receipt of the goods, accompanied by photographs and an inspection report if available.</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5. QUALITY GUARANTEE</w:t>
      </w:r>
    </w:p>
    <w:p>
      <w:pPr>
        <w:spacing w:after="80" w:before="80"/>
        <w:jc w:val="both"/>
      </w:pPr>
      <w:r>
        <w:rPr>
          <w:rFonts w:ascii="Arial" w:cs="Arial" w:eastAsia="Arial" w:hAnsi="Arial"/>
          <w:b w:val="false"/>
          <w:bCs w:val="false"/>
          <w:sz w:val="22"/>
          <w:szCs w:val="22"/>
        </w:rPr>
        <w:t xml:space="preserve">Seedafrika Suarl certifies that delivered products meet the announced quality standards and phytosanitary regulations in force in the destination countries. In case of proven non-conformity, Seedafrika Suarl undertakes to process the claim within 5 working days.</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6. LIABILITY</w:t>
      </w:r>
    </w:p>
    <w:p>
      <w:pPr>
        <w:spacing w:after="80" w:before="80"/>
        <w:jc w:val="both"/>
      </w:pPr>
      <w:r>
        <w:rPr>
          <w:rFonts w:ascii="Arial" w:cs="Arial" w:eastAsia="Arial" w:hAnsi="Arial"/>
          <w:b w:val="false"/>
          <w:bCs w:val="false"/>
          <w:sz w:val="22"/>
          <w:szCs w:val="22"/>
        </w:rPr>
        <w:t xml:space="preserve">Seedafrika Suarl cannot be held liable for indirect damages related to the use or resale of its products. In case of force majeure (natural disasters, strikes, sanitary restrictions, port blockages, etc.), Seedafrika Suarl cannot be held liable for resulting delays or failures to perform.</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7. OWNERSHIP OF GOODS</w:t>
      </w:r>
    </w:p>
    <w:p>
      <w:pPr>
        <w:spacing w:after="80" w:before="80"/>
        <w:jc w:val="both"/>
      </w:pPr>
      <w:r>
        <w:rPr>
          <w:rFonts w:ascii="Arial" w:cs="Arial" w:eastAsia="Arial" w:hAnsi="Arial"/>
          <w:b w:val="false"/>
          <w:bCs w:val="false"/>
          <w:sz w:val="22"/>
          <w:szCs w:val="22"/>
        </w:rPr>
        <w:t xml:space="preserve">Goods remain the property of Seedafrika Suarl until full payment of the order, in accordance with the applicable Incoterm.</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8. PERSONAL DATA</w:t>
      </w:r>
    </w:p>
    <w:p>
      <w:pPr>
        <w:spacing w:after="80" w:before="80"/>
        <w:jc w:val="both"/>
      </w:pPr>
      <w:r>
        <w:rPr>
          <w:rFonts w:ascii="Arial" w:cs="Arial" w:eastAsia="Arial" w:hAnsi="Arial"/>
          <w:b w:val="false"/>
          <w:bCs w:val="false"/>
          <w:sz w:val="22"/>
          <w:szCs w:val="22"/>
        </w:rPr>
        <w:t xml:space="preserve">Information collected in the context of our commercial relationships is processed in accordance with applicable data protection regulations. It is used exclusively for order processing and commercial relationship management.</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9. DISPUTES AND APPLICABLE LAW</w:t>
      </w:r>
    </w:p>
    <w:p>
      <w:pPr>
        <w:spacing w:after="80" w:before="80"/>
        <w:jc w:val="both"/>
      </w:pPr>
      <w:r>
        <w:rPr>
          <w:rFonts w:ascii="Arial" w:cs="Arial" w:eastAsia="Arial" w:hAnsi="Arial"/>
          <w:b w:val="false"/>
          <w:bCs w:val="false"/>
          <w:sz w:val="22"/>
          <w:szCs w:val="22"/>
        </w:rPr>
        <w:t xml:space="preserve">These GTC are governed by international commercial law. In case of dispute, the parties will endeavor to find an amicable solution within 30 days. Failing agreement:</w:t>
      </w:r>
    </w:p>
    <w:p>
      <w:pPr>
        <w:spacing w:after="60" w:before="60"/>
        <w:ind w:left="400"/>
      </w:pPr>
      <w:r>
        <w:rPr>
          <w:rFonts w:ascii="Arial" w:cs="Arial" w:eastAsia="Arial" w:hAnsi="Arial"/>
          <w:sz w:val="22"/>
          <w:szCs w:val="22"/>
        </w:rPr>
        <w:t xml:space="preserve">• For clients based in Africa or outside Europe: the Commercial Court of Dakar shall have jurisdiction.</w:t>
      </w:r>
    </w:p>
    <w:p>
      <w:pPr>
        <w:spacing w:after="60" w:before="60"/>
        <w:ind w:left="400"/>
      </w:pPr>
      <w:r>
        <w:rPr>
          <w:rFonts w:ascii="Arial" w:cs="Arial" w:eastAsia="Arial" w:hAnsi="Arial"/>
          <w:sz w:val="22"/>
          <w:szCs w:val="22"/>
        </w:rPr>
        <w:t xml:space="preserve">• For clients based in Europe: the Commercial Court of Madrid shall have jurisdiction.</w:t>
      </w:r>
    </w:p>
    <w:p>
      <w:pPr>
        <w:spacing w:after="100" w:before="100"/>
      </w:pPr>
      <w:r>
        <w:t xml:space="preserve"/>
      </w:r>
    </w:p>
    <w:p>
      <w:pPr>
        <w:shd w:fill="1a4a2e"/>
        <w:spacing w:after="150" w:before="300"/>
        <w:ind w:left="200" w:right="200"/>
        <w:jc w:val="left"/>
      </w:pPr>
      <w:r>
        <w:rPr>
          <w:rFonts w:ascii="Arial" w:cs="Arial" w:eastAsia="Arial" w:hAnsi="Arial"/>
          <w:b/>
          <w:bCs/>
          <w:color w:val="FFFFFF"/>
          <w:sz w:val="28"/>
          <w:szCs w:val="28"/>
        </w:rPr>
        <w:t xml:space="preserve">10. ACCEPTANCE OF GTC</w:t>
      </w:r>
    </w:p>
    <w:p>
      <w:pPr>
        <w:spacing w:after="80" w:before="80"/>
        <w:jc w:val="both"/>
      </w:pPr>
      <w:r>
        <w:rPr>
          <w:rFonts w:ascii="Arial" w:cs="Arial" w:eastAsia="Arial" w:hAnsi="Arial"/>
          <w:b w:val="false"/>
          <w:bCs w:val="false"/>
          <w:sz w:val="22"/>
          <w:szCs w:val="22"/>
        </w:rPr>
        <w:t xml:space="preserve">By placing an order with Seedafrika Suarl, the client acknowledges having read these General Terms and Conditions of Sale and accepts them without reservation.</w:t>
      </w:r>
    </w:p>
    <w:p>
      <w:pPr>
        <w:spacing w:after="100" w:before="100"/>
      </w:pPr>
      <w:r>
        <w:t xml:space="preserve"/>
      </w:r>
    </w:p>
    <w:p>
      <w:pPr>
        <w:spacing w:after="80" w:before="80"/>
        <w:jc w:val="both"/>
      </w:pPr>
      <w:r>
        <w:rPr>
          <w:rFonts w:ascii="Arial" w:cs="Arial" w:eastAsia="Arial" w:hAnsi="Arial"/>
          <w:b/>
          <w:bCs/>
          <w:sz w:val="22"/>
          <w:szCs w:val="22"/>
        </w:rPr>
        <w:t xml:space="preserve">Seedafrika Suarl is committed to providing a transparent, professional service oriented towards the lasting satisfaction of its commercial partners.</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f5a623" w:sz="4"/>
      </w:pBdr>
      <w:spacing w:before="200"/>
      <w:jc w:val="center"/>
    </w:pPr>
    <w:r>
      <w:rPr>
        <w:rFonts w:ascii="Arial" w:cs="Arial" w:eastAsia="Arial" w:hAnsi="Arial"/>
        <w:color w:val="666666"/>
        <w:sz w:val="16"/>
        <w:szCs w:val="16"/>
      </w:rPr>
      <w:t xml:space="preserve">www.seedafrikasuarl.com  |  contact@seedafrikasuarl.com  |  +221 77 670 5129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f5a623" w:sz="4"/>
      </w:pBdr>
      <w:spacing w:after="200"/>
    </w:pPr>
    <w:r>
      <w:rPr>
        <w:rFonts w:ascii="Arial" w:cs="Arial" w:eastAsia="Arial" w:hAnsi="Arial"/>
        <w:b/>
        <w:bCs/>
        <w:color w:val="1a4a2e"/>
        <w:sz w:val="20"/>
        <w:szCs w:val="20"/>
      </w:rPr>
      <w:t xml:space="preserve">Seedafrika Suarl</w:t>
    </w:r>
    <w:r>
      <w:rPr>
        <w:rFonts w:ascii="Arial" w:cs="Arial" w:eastAsia="Arial" w:hAnsi="Arial"/>
        <w:color w:val="666666"/>
        <w:sz w:val="18"/>
        <w:szCs w:val="18"/>
      </w:rPr>
      <w:t xml:space="preserve">   |   CONDITIONS GÉNÉRALES DE VENTE / GENERAL TERMS AND CONDITIONS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2026-04-28T05:51:34.021Z</dcterms:created>
  <dcterms:modified xsi:type="dcterms:W3CDTF">2026-04-28T05:51:34.023Z</dcterms:modified>
</cp:coreProperties>
</file>

<file path=docProps/custom.xml><?xml version="1.0" encoding="utf-8"?>
<Properties xmlns="http://schemas.openxmlformats.org/officeDocument/2006/custom-properties" xmlns:vt="http://schemas.openxmlformats.org/officeDocument/2006/docPropsVTypes"/>
</file>